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83741" w14:textId="0361E57B" w:rsidR="00B55889" w:rsidRDefault="00B55889" w:rsidP="00BC39A2">
      <w:pPr>
        <w:jc w:val="both"/>
        <w:rPr>
          <w:b/>
          <w:sz w:val="32"/>
          <w:szCs w:val="32"/>
          <w:u w:val="single"/>
          <w:lang w:val="en-US"/>
        </w:rPr>
      </w:pPr>
      <w:r w:rsidRPr="00B55889">
        <w:rPr>
          <w:b/>
          <w:sz w:val="32"/>
          <w:szCs w:val="32"/>
          <w:u w:val="single"/>
          <w:lang w:val="en-US"/>
        </w:rPr>
        <w:t xml:space="preserve">Consent and </w:t>
      </w:r>
      <w:r w:rsidR="00F26C88">
        <w:rPr>
          <w:b/>
          <w:sz w:val="32"/>
          <w:szCs w:val="32"/>
          <w:u w:val="single"/>
          <w:lang w:val="en-US"/>
        </w:rPr>
        <w:t>Privacy Policy for Transferring the Renumeration</w:t>
      </w:r>
    </w:p>
    <w:p w14:paraId="27940D0A" w14:textId="41D4730D" w:rsidR="00B55889" w:rsidRPr="00B55889" w:rsidRDefault="00B55889" w:rsidP="00B55889">
      <w:pPr>
        <w:jc w:val="both"/>
        <w:rPr>
          <w:b/>
          <w:lang w:val="en-US"/>
        </w:rPr>
      </w:pPr>
      <w:r w:rsidRPr="00B55889">
        <w:rPr>
          <w:b/>
          <w:lang w:val="en-US"/>
        </w:rPr>
        <w:t xml:space="preserve">1. </w:t>
      </w:r>
      <w:r>
        <w:rPr>
          <w:b/>
          <w:lang w:val="en-US"/>
        </w:rPr>
        <w:t>P</w:t>
      </w:r>
      <w:r w:rsidRPr="00B55889">
        <w:rPr>
          <w:b/>
          <w:lang w:val="en-US"/>
        </w:rPr>
        <w:t xml:space="preserve">ersonal </w:t>
      </w:r>
      <w:r>
        <w:rPr>
          <w:b/>
          <w:lang w:val="en-US"/>
        </w:rPr>
        <w:t>D</w:t>
      </w:r>
      <w:r w:rsidRPr="00B55889">
        <w:rPr>
          <w:b/>
          <w:lang w:val="en-US"/>
        </w:rPr>
        <w:t>ata</w:t>
      </w:r>
    </w:p>
    <w:p w14:paraId="75C4EF67" w14:textId="77777777" w:rsidR="00B55889" w:rsidRPr="00B55889" w:rsidRDefault="00B55889" w:rsidP="00B55889">
      <w:pPr>
        <w:jc w:val="both"/>
        <w:rPr>
          <w:bCs/>
          <w:lang w:val="en-US"/>
        </w:rPr>
      </w:pPr>
      <w:r w:rsidRPr="00B55889">
        <w:rPr>
          <w:bCs/>
          <w:lang w:val="en-US"/>
        </w:rPr>
        <w:t>We process your bank details (payee, IBAN) for the purpose of paying the expense allowance. According to Art. 4 No. 1 of the EU General Data Protection Regulation (GDPR), personal data is any data relating to an identified or identifiable natural person.</w:t>
      </w:r>
    </w:p>
    <w:p w14:paraId="1F213A28" w14:textId="5E746682" w:rsidR="00B55889" w:rsidRPr="00B55889" w:rsidRDefault="00B55889" w:rsidP="00B55889">
      <w:pPr>
        <w:jc w:val="both"/>
        <w:rPr>
          <w:b/>
          <w:lang w:val="en-US"/>
        </w:rPr>
      </w:pPr>
      <w:r w:rsidRPr="00B55889">
        <w:rPr>
          <w:b/>
          <w:lang w:val="en-US"/>
        </w:rPr>
        <w:t xml:space="preserve">2. </w:t>
      </w:r>
      <w:r w:rsidR="00F8708B">
        <w:rPr>
          <w:b/>
          <w:lang w:val="en-US"/>
        </w:rPr>
        <w:t>Responsible Body</w:t>
      </w:r>
    </w:p>
    <w:p w14:paraId="58C0CE32" w14:textId="77777777" w:rsidR="00B55889" w:rsidRPr="00B55889" w:rsidRDefault="00B55889" w:rsidP="00B55889">
      <w:pPr>
        <w:jc w:val="both"/>
        <w:rPr>
          <w:bCs/>
          <w:lang w:val="en-US"/>
        </w:rPr>
      </w:pPr>
      <w:r w:rsidRPr="00B55889">
        <w:rPr>
          <w:bCs/>
          <w:lang w:val="en-US"/>
        </w:rPr>
        <w:t>The controller responsible for data processing within the meaning of the GDPR and other data protection regulations is</w:t>
      </w:r>
    </w:p>
    <w:p w14:paraId="494431A6" w14:textId="74388229" w:rsidR="00B55889" w:rsidRPr="00B55889" w:rsidRDefault="00B55889" w:rsidP="00B55889">
      <w:pPr>
        <w:jc w:val="both"/>
        <w:rPr>
          <w:bCs/>
          <w:lang w:val="en-US"/>
        </w:rPr>
      </w:pPr>
      <w:r w:rsidRPr="00B55889">
        <w:rPr>
          <w:bCs/>
          <w:lang w:val="en-US"/>
        </w:rPr>
        <w:t>Karlsruhe Institute of Technology (KIT)</w:t>
      </w:r>
      <w:r>
        <w:rPr>
          <w:bCs/>
          <w:lang w:val="en-US"/>
        </w:rPr>
        <w:tab/>
      </w:r>
      <w:r>
        <w:rPr>
          <w:bCs/>
          <w:lang w:val="en-US"/>
        </w:rPr>
        <w:br/>
      </w:r>
      <w:r w:rsidRPr="00B55889">
        <w:rPr>
          <w:bCs/>
          <w:lang w:val="en-US"/>
        </w:rPr>
        <w:t>Kaiserstra</w:t>
      </w:r>
      <w:r>
        <w:rPr>
          <w:bCs/>
          <w:lang w:val="en-US"/>
        </w:rPr>
        <w:t>ß</w:t>
      </w:r>
      <w:r w:rsidRPr="00B55889">
        <w:rPr>
          <w:bCs/>
          <w:lang w:val="en-US"/>
        </w:rPr>
        <w:t xml:space="preserve">e 12, 76131 Karlsruhe, Germany </w:t>
      </w:r>
      <w:r>
        <w:rPr>
          <w:bCs/>
          <w:lang w:val="en-US"/>
        </w:rPr>
        <w:tab/>
      </w:r>
      <w:r>
        <w:rPr>
          <w:bCs/>
          <w:lang w:val="en-US"/>
        </w:rPr>
        <w:br/>
      </w:r>
      <w:r w:rsidRPr="00B55889">
        <w:rPr>
          <w:bCs/>
          <w:lang w:val="en-US"/>
        </w:rPr>
        <w:t>Phone: +49 721 608-0</w:t>
      </w:r>
      <w:r>
        <w:rPr>
          <w:bCs/>
          <w:lang w:val="en-US"/>
        </w:rPr>
        <w:tab/>
      </w:r>
      <w:r>
        <w:rPr>
          <w:bCs/>
          <w:lang w:val="en-US"/>
        </w:rPr>
        <w:br/>
      </w:r>
      <w:r w:rsidRPr="00B55889">
        <w:rPr>
          <w:bCs/>
          <w:lang w:val="en-US"/>
        </w:rPr>
        <w:t>Fax: +49 721 608-44290</w:t>
      </w:r>
      <w:r>
        <w:rPr>
          <w:bCs/>
          <w:lang w:val="en-US"/>
        </w:rPr>
        <w:tab/>
      </w:r>
      <w:r>
        <w:rPr>
          <w:bCs/>
          <w:lang w:val="en-US"/>
        </w:rPr>
        <w:br/>
      </w:r>
      <w:r w:rsidRPr="00B55889">
        <w:rPr>
          <w:bCs/>
          <w:lang w:val="en-US"/>
        </w:rPr>
        <w:t>E-mail: info@kit.edu</w:t>
      </w:r>
    </w:p>
    <w:p w14:paraId="011A1119" w14:textId="3D37564E" w:rsidR="00B55889" w:rsidRPr="00F8708B" w:rsidRDefault="00B55889" w:rsidP="00B55889">
      <w:pPr>
        <w:jc w:val="both"/>
        <w:rPr>
          <w:bCs/>
          <w:lang w:val="en-US"/>
        </w:rPr>
      </w:pPr>
      <w:r w:rsidRPr="00B55889">
        <w:rPr>
          <w:bCs/>
          <w:lang w:val="en-US"/>
        </w:rPr>
        <w:t xml:space="preserve">The Karlsruhe Institute of Technology is a public </w:t>
      </w:r>
      <w:r w:rsidR="00F8708B">
        <w:rPr>
          <w:bCs/>
          <w:lang w:val="en-US"/>
        </w:rPr>
        <w:t>body</w:t>
      </w:r>
      <w:r w:rsidRPr="00B55889">
        <w:rPr>
          <w:bCs/>
          <w:lang w:val="en-US"/>
        </w:rPr>
        <w:t>. It is represented by the President Prof. Dr. Jan S. Hesthaven.</w:t>
      </w:r>
    </w:p>
    <w:p w14:paraId="600E9A76" w14:textId="660EB54E" w:rsidR="00B55889" w:rsidRPr="00B55889" w:rsidRDefault="00B55889" w:rsidP="00B55889">
      <w:pPr>
        <w:jc w:val="both"/>
        <w:rPr>
          <w:b/>
          <w:lang w:val="en-US"/>
        </w:rPr>
      </w:pPr>
      <w:r w:rsidRPr="00B55889">
        <w:rPr>
          <w:b/>
          <w:lang w:val="en-US"/>
        </w:rPr>
        <w:t xml:space="preserve">3. </w:t>
      </w:r>
      <w:r>
        <w:rPr>
          <w:b/>
          <w:lang w:val="en-US"/>
        </w:rPr>
        <w:t>D</w:t>
      </w:r>
      <w:r w:rsidRPr="00B55889">
        <w:rPr>
          <w:b/>
          <w:lang w:val="en-US"/>
        </w:rPr>
        <w:t xml:space="preserve">escription of </w:t>
      </w:r>
      <w:r>
        <w:rPr>
          <w:b/>
          <w:lang w:val="en-US"/>
        </w:rPr>
        <w:t>D</w:t>
      </w:r>
      <w:r w:rsidRPr="00B55889">
        <w:rPr>
          <w:b/>
          <w:lang w:val="en-US"/>
        </w:rPr>
        <w:t xml:space="preserve">ata </w:t>
      </w:r>
      <w:r>
        <w:rPr>
          <w:b/>
          <w:lang w:val="en-US"/>
        </w:rPr>
        <w:t>P</w:t>
      </w:r>
      <w:r w:rsidRPr="00B55889">
        <w:rPr>
          <w:b/>
          <w:lang w:val="en-US"/>
        </w:rPr>
        <w:t>rocessing</w:t>
      </w:r>
    </w:p>
    <w:p w14:paraId="233BC5C4" w14:textId="77777777" w:rsidR="00B55889" w:rsidRPr="00B55889" w:rsidRDefault="00B55889" w:rsidP="00B55889">
      <w:pPr>
        <w:jc w:val="both"/>
        <w:rPr>
          <w:bCs/>
          <w:lang w:val="en-US"/>
        </w:rPr>
      </w:pPr>
      <w:r w:rsidRPr="00B55889">
        <w:rPr>
          <w:bCs/>
          <w:lang w:val="en-US"/>
        </w:rPr>
        <w:t>The bank details you provide (payee, IBAN) will be stored by us so that we can transfer the expense allowance to you. After the transfer has been made, it will be deleted immediately in accordance with data protection regulations.</w:t>
      </w:r>
    </w:p>
    <w:p w14:paraId="39EA8114" w14:textId="039CA3CA" w:rsidR="00B55889" w:rsidRPr="00B55889" w:rsidRDefault="00B55889" w:rsidP="00B55889">
      <w:pPr>
        <w:jc w:val="both"/>
        <w:rPr>
          <w:b/>
          <w:lang w:val="en-US"/>
        </w:rPr>
      </w:pPr>
      <w:r w:rsidRPr="00B55889">
        <w:rPr>
          <w:b/>
          <w:lang w:val="en-US"/>
        </w:rPr>
        <w:t xml:space="preserve">4. </w:t>
      </w:r>
      <w:r>
        <w:rPr>
          <w:b/>
          <w:lang w:val="en-US"/>
        </w:rPr>
        <w:t>L</w:t>
      </w:r>
      <w:r w:rsidRPr="00B55889">
        <w:rPr>
          <w:b/>
          <w:lang w:val="en-US"/>
        </w:rPr>
        <w:t xml:space="preserve">egal </w:t>
      </w:r>
      <w:r>
        <w:rPr>
          <w:b/>
          <w:lang w:val="en-US"/>
        </w:rPr>
        <w:t>B</w:t>
      </w:r>
      <w:r w:rsidRPr="00B55889">
        <w:rPr>
          <w:b/>
          <w:lang w:val="en-US"/>
        </w:rPr>
        <w:t>asis</w:t>
      </w:r>
    </w:p>
    <w:p w14:paraId="7466A7F1" w14:textId="77777777" w:rsidR="00B55889" w:rsidRPr="00B55889" w:rsidRDefault="00B55889" w:rsidP="00B55889">
      <w:pPr>
        <w:jc w:val="both"/>
        <w:rPr>
          <w:bCs/>
          <w:lang w:val="en-US"/>
        </w:rPr>
      </w:pPr>
      <w:r w:rsidRPr="00B55889">
        <w:rPr>
          <w:bCs/>
          <w:lang w:val="en-US"/>
        </w:rPr>
        <w:t>The legal basis for the collection, storage and use of your bank details is your consent in accordance with Art. 6 para. 1 subpara. 1 lit. a GDPR. You have the right to withdraw your consent at any time with effect for the future in accordance with Art. 7 para. 3 GDPR. It can also relate to individual parts of the declaration. To do so, you can contact us by post, telephone or e-mail.</w:t>
      </w:r>
    </w:p>
    <w:p w14:paraId="2145B3ED" w14:textId="4EBBE4CB" w:rsidR="00B55889" w:rsidRPr="00B55889" w:rsidRDefault="00B55889" w:rsidP="00B55889">
      <w:pPr>
        <w:jc w:val="both"/>
        <w:rPr>
          <w:b/>
          <w:lang w:val="en-US"/>
        </w:rPr>
      </w:pPr>
      <w:r w:rsidRPr="00B55889">
        <w:rPr>
          <w:b/>
          <w:lang w:val="en-US"/>
        </w:rPr>
        <w:t xml:space="preserve">5. </w:t>
      </w:r>
      <w:r>
        <w:rPr>
          <w:b/>
          <w:lang w:val="en-US"/>
        </w:rPr>
        <w:t>F</w:t>
      </w:r>
      <w:r w:rsidRPr="00B55889">
        <w:rPr>
          <w:b/>
          <w:lang w:val="en-US"/>
        </w:rPr>
        <w:t xml:space="preserve">urther </w:t>
      </w:r>
      <w:r>
        <w:rPr>
          <w:b/>
          <w:lang w:val="en-US"/>
        </w:rPr>
        <w:t>R</w:t>
      </w:r>
      <w:r w:rsidRPr="00B55889">
        <w:rPr>
          <w:b/>
          <w:lang w:val="en-US"/>
        </w:rPr>
        <w:t>ights</w:t>
      </w:r>
    </w:p>
    <w:p w14:paraId="0A1449D1" w14:textId="77777777" w:rsidR="00B55889" w:rsidRPr="00B55889" w:rsidRDefault="00B55889" w:rsidP="00B55889">
      <w:pPr>
        <w:jc w:val="both"/>
        <w:rPr>
          <w:bCs/>
          <w:lang w:val="en-US"/>
        </w:rPr>
      </w:pPr>
      <w:r w:rsidRPr="00B55889">
        <w:rPr>
          <w:bCs/>
          <w:lang w:val="en-US"/>
        </w:rPr>
        <w:t>You also have the following rights:</w:t>
      </w:r>
    </w:p>
    <w:p w14:paraId="47608BAD" w14:textId="4EF09C1C" w:rsidR="00B55889" w:rsidRPr="00B55889" w:rsidRDefault="00B55889" w:rsidP="00B55889">
      <w:pPr>
        <w:pStyle w:val="Listenabsatz"/>
        <w:numPr>
          <w:ilvl w:val="0"/>
          <w:numId w:val="3"/>
        </w:numPr>
        <w:jc w:val="both"/>
        <w:rPr>
          <w:bCs/>
          <w:lang w:val="en-US"/>
        </w:rPr>
      </w:pPr>
      <w:r w:rsidRPr="00B55889">
        <w:rPr>
          <w:bCs/>
          <w:lang w:val="en-US"/>
        </w:rPr>
        <w:t>Right of access (Art. 15 GDPR),</w:t>
      </w:r>
    </w:p>
    <w:p w14:paraId="5DDB40E4" w14:textId="5C74A54A" w:rsidR="00B55889" w:rsidRPr="00B55889" w:rsidRDefault="00B55889" w:rsidP="00B55889">
      <w:pPr>
        <w:pStyle w:val="Listenabsatz"/>
        <w:numPr>
          <w:ilvl w:val="0"/>
          <w:numId w:val="3"/>
        </w:numPr>
        <w:jc w:val="both"/>
        <w:rPr>
          <w:bCs/>
          <w:lang w:val="en-US"/>
        </w:rPr>
      </w:pPr>
      <w:r w:rsidRPr="00B55889">
        <w:rPr>
          <w:bCs/>
          <w:lang w:val="en-US"/>
        </w:rPr>
        <w:t>Right to rectification (Art. 16 GDPR),</w:t>
      </w:r>
    </w:p>
    <w:p w14:paraId="3F554AE3" w14:textId="27A8BA8C" w:rsidR="00B55889" w:rsidRPr="00B55889" w:rsidRDefault="00B55889" w:rsidP="00B55889">
      <w:pPr>
        <w:pStyle w:val="Listenabsatz"/>
        <w:numPr>
          <w:ilvl w:val="0"/>
          <w:numId w:val="3"/>
        </w:numPr>
        <w:jc w:val="both"/>
        <w:rPr>
          <w:bCs/>
          <w:lang w:val="en-US"/>
        </w:rPr>
      </w:pPr>
      <w:r w:rsidRPr="00B55889">
        <w:rPr>
          <w:bCs/>
          <w:lang w:val="en-US"/>
        </w:rPr>
        <w:t>Right to erasure (Art. 17 GDPR),</w:t>
      </w:r>
    </w:p>
    <w:p w14:paraId="4626BB0F" w14:textId="4867A7D8" w:rsidR="00B55889" w:rsidRPr="00B55889" w:rsidRDefault="00B55889" w:rsidP="00B55889">
      <w:pPr>
        <w:pStyle w:val="Listenabsatz"/>
        <w:numPr>
          <w:ilvl w:val="0"/>
          <w:numId w:val="3"/>
        </w:numPr>
        <w:jc w:val="both"/>
        <w:rPr>
          <w:bCs/>
          <w:lang w:val="en-US"/>
        </w:rPr>
      </w:pPr>
      <w:r w:rsidRPr="00B55889">
        <w:rPr>
          <w:bCs/>
          <w:lang w:val="en-US"/>
        </w:rPr>
        <w:t>Right to restriction of processing (Art. 18 GDPR),</w:t>
      </w:r>
    </w:p>
    <w:p w14:paraId="56E30B0F" w14:textId="4E432B8E" w:rsidR="00B55889" w:rsidRPr="00B55889" w:rsidRDefault="00B55889" w:rsidP="00B55889">
      <w:pPr>
        <w:pStyle w:val="Listenabsatz"/>
        <w:numPr>
          <w:ilvl w:val="0"/>
          <w:numId w:val="3"/>
        </w:numPr>
        <w:jc w:val="both"/>
        <w:rPr>
          <w:bCs/>
          <w:lang w:val="en-US"/>
        </w:rPr>
      </w:pPr>
      <w:r w:rsidRPr="00B55889">
        <w:rPr>
          <w:bCs/>
          <w:lang w:val="en-US"/>
        </w:rPr>
        <w:t>Right to data portability (Art. 20 GDPR).</w:t>
      </w:r>
    </w:p>
    <w:p w14:paraId="5F2C2BC5" w14:textId="77777777" w:rsidR="00B55889" w:rsidRPr="00B55889" w:rsidRDefault="00B55889" w:rsidP="00B55889">
      <w:pPr>
        <w:jc w:val="both"/>
        <w:rPr>
          <w:bCs/>
          <w:lang w:val="en-US"/>
        </w:rPr>
      </w:pPr>
      <w:r w:rsidRPr="00B55889">
        <w:rPr>
          <w:bCs/>
          <w:lang w:val="en-US"/>
        </w:rPr>
        <w:t>You also have the right to complain to a data protection supervisory authority about the processing of your personal data by us (Art. 77 GDPR).</w:t>
      </w:r>
    </w:p>
    <w:p w14:paraId="50F60784" w14:textId="3C97FEEE" w:rsidR="00BC39A2" w:rsidRPr="00B55889" w:rsidRDefault="00B55889" w:rsidP="00B55889">
      <w:pPr>
        <w:jc w:val="both"/>
        <w:rPr>
          <w:bCs/>
          <w:lang w:val="en-US"/>
        </w:rPr>
      </w:pPr>
      <w:r w:rsidRPr="00B55889">
        <w:rPr>
          <w:bCs/>
          <w:lang w:val="en-US"/>
        </w:rPr>
        <w:t>In the case of manifestly unfounded or excessive requests, we may charge a reasonable fee. Otherwise, the information will be provided free of charge (Art. 12 para. 5 GDPR).</w:t>
      </w:r>
    </w:p>
    <w:p w14:paraId="04ABE4D3" w14:textId="70491C23" w:rsidR="00B55889" w:rsidRPr="00B55889" w:rsidRDefault="00BC39A2" w:rsidP="00B55889">
      <w:pPr>
        <w:jc w:val="both"/>
        <w:rPr>
          <w:b/>
          <w:lang w:val="en-US"/>
        </w:rPr>
      </w:pPr>
      <w:r w:rsidRPr="00B55889">
        <w:rPr>
          <w:b/>
          <w:lang w:val="en-US"/>
        </w:rPr>
        <w:lastRenderedPageBreak/>
        <w:t xml:space="preserve">6. </w:t>
      </w:r>
      <w:r w:rsidR="00B55889">
        <w:rPr>
          <w:b/>
          <w:lang w:val="en-US"/>
        </w:rPr>
        <w:t>C</w:t>
      </w:r>
      <w:r w:rsidR="00B55889" w:rsidRPr="00B55889">
        <w:rPr>
          <w:b/>
          <w:lang w:val="en-US"/>
        </w:rPr>
        <w:t>onsent</w:t>
      </w:r>
    </w:p>
    <w:p w14:paraId="459FF462" w14:textId="61E79B86" w:rsidR="00BC39A2" w:rsidRPr="00B55889" w:rsidRDefault="00B55889" w:rsidP="00B55889">
      <w:pPr>
        <w:jc w:val="both"/>
        <w:rPr>
          <w:rFonts w:cstheme="minorHAnsi"/>
          <w:bCs/>
          <w:lang w:val="en-US"/>
        </w:rPr>
      </w:pPr>
      <w:r w:rsidRPr="00B55889">
        <w:rPr>
          <w:bCs/>
          <w:lang w:val="en-US"/>
        </w:rPr>
        <w:t xml:space="preserve">I have read the above information and hereby consent to the collection, storage and use of my bank details for the above-mentioned purpose. I know that I can refuse my consent to participate without consequences and that I can revoke my consent at any time - even without giving reasons - by contacting the study director, </w:t>
      </w:r>
      <w:r w:rsidR="00DD23E1">
        <w:rPr>
          <w:bCs/>
          <w:lang w:val="en-US"/>
        </w:rPr>
        <w:t>Runa Steinmüller</w:t>
      </w:r>
      <w:r w:rsidRPr="00B55889">
        <w:rPr>
          <w:bCs/>
          <w:lang w:val="en-US"/>
        </w:rPr>
        <w:t xml:space="preserve"> (</w:t>
      </w:r>
      <w:r w:rsidR="00DD23E1">
        <w:rPr>
          <w:bCs/>
          <w:lang w:val="en-US"/>
        </w:rPr>
        <w:t>runa.steinmueller</w:t>
      </w:r>
      <w:r w:rsidRPr="00B55889">
        <w:rPr>
          <w:bCs/>
          <w:lang w:val="en-US"/>
        </w:rPr>
        <w:t>@</w:t>
      </w:r>
      <w:r w:rsidR="00DD23E1">
        <w:rPr>
          <w:bCs/>
          <w:lang w:val="en-US"/>
        </w:rPr>
        <w:t>student.</w:t>
      </w:r>
      <w:r w:rsidRPr="00B55889">
        <w:rPr>
          <w:bCs/>
          <w:lang w:val="en-US"/>
        </w:rPr>
        <w:t>kit.edu) and that I have the right to have the data deleted. I cannot suffer any disadvantages as a result.</w:t>
      </w:r>
    </w:p>
    <w:p w14:paraId="246F1B3C" w14:textId="77777777" w:rsidR="00BC39A2" w:rsidRPr="00B55889" w:rsidRDefault="00BC39A2" w:rsidP="00BC39A2">
      <w:pPr>
        <w:jc w:val="both"/>
        <w:rPr>
          <w:lang w:val="en-US"/>
        </w:rPr>
      </w:pPr>
    </w:p>
    <w:p w14:paraId="55749926" w14:textId="77777777" w:rsidR="00BC39A2" w:rsidRPr="00B55889" w:rsidRDefault="00BC39A2" w:rsidP="00BC39A2">
      <w:pPr>
        <w:jc w:val="both"/>
        <w:rPr>
          <w:lang w:val="en-US"/>
        </w:rPr>
      </w:pPr>
      <w:r w:rsidRPr="00B55889">
        <w:rPr>
          <w:lang w:val="en-US"/>
        </w:rPr>
        <w:t>_____________________________</w:t>
      </w:r>
      <w:r w:rsidRPr="00B55889">
        <w:rPr>
          <w:lang w:val="en-US"/>
        </w:rPr>
        <w:tab/>
        <w:t xml:space="preserve"> </w:t>
      </w:r>
      <w:r w:rsidRPr="00B55889">
        <w:rPr>
          <w:lang w:val="en-US"/>
        </w:rPr>
        <w:tab/>
        <w:t>________________________________________</w:t>
      </w:r>
    </w:p>
    <w:p w14:paraId="7524242A" w14:textId="11C117A0" w:rsidR="00BC39A2" w:rsidRPr="00B55889" w:rsidRDefault="00BC39A2" w:rsidP="00BC39A2">
      <w:pPr>
        <w:jc w:val="both"/>
        <w:rPr>
          <w:lang w:val="en-US"/>
        </w:rPr>
      </w:pPr>
      <w:r w:rsidRPr="00B55889">
        <w:rPr>
          <w:lang w:val="en-US"/>
        </w:rPr>
        <w:t>[</w:t>
      </w:r>
      <w:r w:rsidR="00B55889">
        <w:rPr>
          <w:lang w:val="en-US"/>
        </w:rPr>
        <w:t>Place</w:t>
      </w:r>
      <w:r w:rsidRPr="00B55889">
        <w:rPr>
          <w:lang w:val="en-US"/>
        </w:rPr>
        <w:t>, Dat</w:t>
      </w:r>
      <w:r w:rsidR="00B55889">
        <w:rPr>
          <w:lang w:val="en-US"/>
        </w:rPr>
        <w:t>e</w:t>
      </w:r>
      <w:r w:rsidRPr="00B55889">
        <w:rPr>
          <w:lang w:val="en-US"/>
        </w:rPr>
        <w:t>]</w:t>
      </w:r>
      <w:r w:rsidRPr="00B55889">
        <w:rPr>
          <w:lang w:val="en-US"/>
        </w:rPr>
        <w:tab/>
        <w:t xml:space="preserve"> </w:t>
      </w:r>
      <w:r w:rsidRPr="00B55889">
        <w:rPr>
          <w:lang w:val="en-US"/>
        </w:rPr>
        <w:tab/>
      </w:r>
      <w:r w:rsidRPr="00B55889">
        <w:rPr>
          <w:lang w:val="en-US"/>
        </w:rPr>
        <w:tab/>
      </w:r>
      <w:r w:rsidRPr="00B55889">
        <w:rPr>
          <w:lang w:val="en-US"/>
        </w:rPr>
        <w:tab/>
      </w:r>
      <w:r w:rsidRPr="00B55889">
        <w:rPr>
          <w:lang w:val="en-US"/>
        </w:rPr>
        <w:tab/>
        <w:t>[</w:t>
      </w:r>
      <w:r w:rsidR="00B55889">
        <w:rPr>
          <w:lang w:val="en-US"/>
        </w:rPr>
        <w:t>Signature</w:t>
      </w:r>
      <w:r w:rsidRPr="00B55889">
        <w:rPr>
          <w:lang w:val="en-US"/>
        </w:rPr>
        <w:t>]</w:t>
      </w:r>
    </w:p>
    <w:p w14:paraId="068C458A" w14:textId="77777777" w:rsidR="00644450" w:rsidRPr="00B55889" w:rsidRDefault="00644450">
      <w:pPr>
        <w:rPr>
          <w:lang w:val="en-US"/>
        </w:rPr>
      </w:pPr>
    </w:p>
    <w:sectPr w:rsidR="00644450" w:rsidRPr="00B5588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42A1D"/>
    <w:multiLevelType w:val="hybridMultilevel"/>
    <w:tmpl w:val="E52EC520"/>
    <w:lvl w:ilvl="0" w:tplc="32C067E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C75B1"/>
    <w:multiLevelType w:val="hybridMultilevel"/>
    <w:tmpl w:val="A596E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7D42F0"/>
    <w:multiLevelType w:val="hybridMultilevel"/>
    <w:tmpl w:val="4E2A269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16cid:durableId="629365988">
    <w:abstractNumId w:val="2"/>
  </w:num>
  <w:num w:numId="2" w16cid:durableId="299115936">
    <w:abstractNumId w:val="1"/>
  </w:num>
  <w:num w:numId="3" w16cid:durableId="124395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9A2"/>
    <w:rsid w:val="000321ED"/>
    <w:rsid w:val="001D7041"/>
    <w:rsid w:val="002714E3"/>
    <w:rsid w:val="002D7BE4"/>
    <w:rsid w:val="003A16AC"/>
    <w:rsid w:val="004A08C8"/>
    <w:rsid w:val="004D10CF"/>
    <w:rsid w:val="005111AC"/>
    <w:rsid w:val="00612AEF"/>
    <w:rsid w:val="00644450"/>
    <w:rsid w:val="007A60CD"/>
    <w:rsid w:val="007B7A90"/>
    <w:rsid w:val="00884E1A"/>
    <w:rsid w:val="00943481"/>
    <w:rsid w:val="00B42BD9"/>
    <w:rsid w:val="00B55889"/>
    <w:rsid w:val="00BA76D2"/>
    <w:rsid w:val="00BC39A2"/>
    <w:rsid w:val="00D52FD3"/>
    <w:rsid w:val="00D81090"/>
    <w:rsid w:val="00DA1B21"/>
    <w:rsid w:val="00DD23E1"/>
    <w:rsid w:val="00DE1839"/>
    <w:rsid w:val="00F26C88"/>
    <w:rsid w:val="00F8708B"/>
    <w:rsid w:val="1F87F045"/>
    <w:rsid w:val="396FC4D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966FE"/>
  <w15:chartTrackingRefBased/>
  <w15:docId w15:val="{F0AD1625-AF7D-4966-9801-80729485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Body"/>
    <w:qFormat/>
    <w:rsid w:val="00BC39A2"/>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C39A2"/>
    <w:pPr>
      <w:ind w:left="720"/>
      <w:contextualSpacing/>
    </w:pPr>
  </w:style>
  <w:style w:type="paragraph" w:customStyle="1" w:styleId="Default">
    <w:name w:val="Default"/>
    <w:rsid w:val="00BC39A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KIT-Absatz">
    <w:name w:val="KIT-Absatz"/>
    <w:basedOn w:val="Standard"/>
    <w:rsid w:val="00BC39A2"/>
    <w:pPr>
      <w:spacing w:after="0" w:line="280" w:lineRule="exact"/>
    </w:pPr>
    <w:rPr>
      <w:rFonts w:ascii="Arial" w:eastAsia="Times New Roman" w:hAnsi="Arial" w:cs="Times New Roman"/>
      <w:sz w:val="18"/>
      <w:szCs w:val="20"/>
      <w:lang w:eastAsia="ar-SA"/>
    </w:rPr>
  </w:style>
  <w:style w:type="character" w:styleId="Kommentarzeichen">
    <w:name w:val="annotation reference"/>
    <w:basedOn w:val="Absatz-Standardschriftart"/>
    <w:uiPriority w:val="99"/>
    <w:semiHidden/>
    <w:unhideWhenUsed/>
    <w:rsid w:val="001D7041"/>
    <w:rPr>
      <w:sz w:val="16"/>
      <w:szCs w:val="16"/>
    </w:rPr>
  </w:style>
  <w:style w:type="paragraph" w:styleId="Kommentartext">
    <w:name w:val="annotation text"/>
    <w:basedOn w:val="Standard"/>
    <w:link w:val="KommentartextZchn"/>
    <w:uiPriority w:val="99"/>
    <w:semiHidden/>
    <w:unhideWhenUsed/>
    <w:rsid w:val="001D704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D7041"/>
    <w:rPr>
      <w:sz w:val="20"/>
      <w:szCs w:val="20"/>
    </w:rPr>
  </w:style>
  <w:style w:type="paragraph" w:styleId="Kommentarthema">
    <w:name w:val="annotation subject"/>
    <w:basedOn w:val="Kommentartext"/>
    <w:next w:val="Kommentartext"/>
    <w:link w:val="KommentarthemaZchn"/>
    <w:uiPriority w:val="99"/>
    <w:semiHidden/>
    <w:unhideWhenUsed/>
    <w:rsid w:val="001D7041"/>
    <w:rPr>
      <w:b/>
      <w:bCs/>
    </w:rPr>
  </w:style>
  <w:style w:type="character" w:customStyle="1" w:styleId="KommentarthemaZchn">
    <w:name w:val="Kommentarthema Zchn"/>
    <w:basedOn w:val="KommentartextZchn"/>
    <w:link w:val="Kommentarthema"/>
    <w:uiPriority w:val="99"/>
    <w:semiHidden/>
    <w:rsid w:val="001D7041"/>
    <w:rPr>
      <w:b/>
      <w:bCs/>
      <w:sz w:val="20"/>
      <w:szCs w:val="20"/>
    </w:rPr>
  </w:style>
  <w:style w:type="paragraph" w:styleId="Sprechblasentext">
    <w:name w:val="Balloon Text"/>
    <w:basedOn w:val="Standard"/>
    <w:link w:val="SprechblasentextZchn"/>
    <w:uiPriority w:val="99"/>
    <w:semiHidden/>
    <w:unhideWhenUsed/>
    <w:rsid w:val="001D704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D70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FBF51DF01D72A46A5996A8F83D17B00" ma:contentTypeVersion="2" ma:contentTypeDescription="Ein neues Dokument erstellen." ma:contentTypeScope="" ma:versionID="6d90bb14c2156f2ca06d1094c23985d7">
  <xsd:schema xmlns:xsd="http://www.w3.org/2001/XMLSchema" xmlns:xs="http://www.w3.org/2001/XMLSchema" xmlns:p="http://schemas.microsoft.com/office/2006/metadata/properties" xmlns:ns2="775980f4-a03f-41df-a59b-f5616df81898" targetNamespace="http://schemas.microsoft.com/office/2006/metadata/properties" ma:root="true" ma:fieldsID="31ec14f5f19ba03ebe8219de0fb69dd1" ns2:_="">
    <xsd:import namespace="775980f4-a03f-41df-a59b-f5616df8189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5980f4-a03f-41df-a59b-f5616df81898"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029414-C7C3-4C9C-92C3-1B8B26145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5980f4-a03f-41df-a59b-f5616df81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81EFCD-ABC7-46AC-BB79-D55F8B509EC3}">
  <ds:schemaRefs>
    <ds:schemaRef ds:uri="http://www.w3.org/XML/1998/namespace"/>
    <ds:schemaRef ds:uri="http://schemas.microsoft.com/office/infopath/2007/PartnerControls"/>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775980f4-a03f-41df-a59b-f5616df81898"/>
    <ds:schemaRef ds:uri="http://purl.org/dc/dcmitype/"/>
  </ds:schemaRefs>
</ds:datastoreItem>
</file>

<file path=customXml/itemProps3.xml><?xml version="1.0" encoding="utf-8"?>
<ds:datastoreItem xmlns:ds="http://schemas.openxmlformats.org/officeDocument/2006/customXml" ds:itemID="{58C9A309-AD95-46C5-AD66-17EB778847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VIT</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Weixler, Jürgen (WIWI)</dc:creator>
  <cp:keywords/>
  <dc:description/>
  <cp:lastModifiedBy>Runa S.</cp:lastModifiedBy>
  <cp:revision>6</cp:revision>
  <dcterms:created xsi:type="dcterms:W3CDTF">2025-04-30T15:54:00Z</dcterms:created>
  <dcterms:modified xsi:type="dcterms:W3CDTF">2025-06-04T11:43:00Z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0x0101003FBF51DF01D72A46A5996A8F83D17B00</vt:lpwstr>
  </property>
</Properties>
</file>