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BF2D" w14:textId="0769B9A6" w:rsidR="00D66DC5" w:rsidRDefault="00AB74F2" w:rsidP="00AB74F2">
      <w:pPr>
        <w:jc w:val="right"/>
        <w:rPr>
          <w:b/>
          <w:bCs/>
          <w:sz w:val="28"/>
          <w:szCs w:val="28"/>
          <w:lang w:val="de-DE"/>
        </w:rPr>
      </w:pPr>
      <w:r>
        <w:rPr>
          <w:b/>
          <w:bCs/>
          <w:noProof/>
          <w:sz w:val="28"/>
          <w:szCs w:val="28"/>
          <w:lang w:val="de-DE"/>
        </w:rPr>
        <w:drawing>
          <wp:inline distT="0" distB="0" distL="0" distR="0" wp14:anchorId="7E03D48A" wp14:editId="317A8B2A">
            <wp:extent cx="1457325" cy="52463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81" cy="52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64835" w14:textId="5D0F1DFC" w:rsidR="4898D250" w:rsidRPr="00AE72FC" w:rsidRDefault="00AB74F2" w:rsidP="0050036E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br/>
      </w:r>
      <w:r w:rsidR="4898D250" w:rsidRPr="0050036E">
        <w:rPr>
          <w:b/>
          <w:bCs/>
          <w:sz w:val="28"/>
          <w:szCs w:val="28"/>
          <w:lang w:val="de-DE"/>
        </w:rPr>
        <w:t>Teilnehme</w:t>
      </w:r>
      <w:r>
        <w:rPr>
          <w:b/>
          <w:bCs/>
          <w:sz w:val="28"/>
          <w:szCs w:val="28"/>
          <w:lang w:val="de-DE"/>
        </w:rPr>
        <w:t>nden</w:t>
      </w:r>
      <w:r w:rsidR="4898D250" w:rsidRPr="0050036E">
        <w:rPr>
          <w:b/>
          <w:bCs/>
          <w:sz w:val="28"/>
          <w:szCs w:val="28"/>
          <w:lang w:val="de-DE"/>
        </w:rPr>
        <w:t>information</w:t>
      </w:r>
      <w:r w:rsidR="00867968" w:rsidRPr="0050036E">
        <w:rPr>
          <w:b/>
          <w:bCs/>
          <w:sz w:val="28"/>
          <w:szCs w:val="28"/>
          <w:lang w:val="de-DE"/>
        </w:rPr>
        <w:t xml:space="preserve"> zur Studie </w:t>
      </w:r>
      <w:r w:rsidR="007B4066">
        <w:rPr>
          <w:b/>
          <w:bCs/>
          <w:sz w:val="28"/>
          <w:szCs w:val="28"/>
          <w:lang w:val="de-DE"/>
        </w:rPr>
        <w:t>„</w:t>
      </w:r>
      <w:r w:rsidR="00AE72FC">
        <w:rPr>
          <w:b/>
          <w:bCs/>
          <w:sz w:val="28"/>
          <w:szCs w:val="28"/>
          <w:lang w:val="de-DE"/>
        </w:rPr>
        <w:t>Neurodivergents Erleben von Gaming</w:t>
      </w:r>
      <w:r w:rsidR="00824BF7">
        <w:rPr>
          <w:b/>
          <w:bCs/>
          <w:sz w:val="28"/>
          <w:szCs w:val="28"/>
          <w:lang w:val="de-DE"/>
        </w:rPr>
        <w:t xml:space="preserve"> in der Öffentlichkeit (im ZKM, Karlsruhe)</w:t>
      </w:r>
      <w:r w:rsidR="00AE72FC">
        <w:rPr>
          <w:b/>
          <w:bCs/>
          <w:sz w:val="28"/>
          <w:szCs w:val="28"/>
          <w:lang w:val="de-DE"/>
        </w:rPr>
        <w:t>“</w:t>
      </w:r>
    </w:p>
    <w:p w14:paraId="0C325494" w14:textId="77777777" w:rsidR="0050036E" w:rsidRDefault="0050036E" w:rsidP="5B272779">
      <w:pPr>
        <w:rPr>
          <w:lang w:val="de-DE"/>
        </w:rPr>
      </w:pPr>
    </w:p>
    <w:p w14:paraId="54DEC1EC" w14:textId="5243C03A" w:rsidR="4898D250" w:rsidRPr="00867968" w:rsidRDefault="4898D250" w:rsidP="5B272779">
      <w:pPr>
        <w:rPr>
          <w:lang w:val="de-DE"/>
        </w:rPr>
      </w:pPr>
      <w:r w:rsidRPr="00867968">
        <w:rPr>
          <w:lang w:val="de-DE"/>
        </w:rPr>
        <w:t>Sehr geehrte Studienteilnehmende,</w:t>
      </w:r>
    </w:p>
    <w:p w14:paraId="0D4187E1" w14:textId="20BDA70A" w:rsidR="0070330B" w:rsidRDefault="00D22012" w:rsidP="5B272779">
      <w:pPr>
        <w:rPr>
          <w:lang w:val="de-DE"/>
        </w:rPr>
      </w:pPr>
      <w:r>
        <w:rPr>
          <w:lang w:val="de-DE"/>
        </w:rPr>
        <w:t>a</w:t>
      </w:r>
      <w:r w:rsidR="0050036E" w:rsidRPr="0050036E">
        <w:rPr>
          <w:lang w:val="de-DE"/>
        </w:rPr>
        <w:t xml:space="preserve">nhand </w:t>
      </w:r>
      <w:r w:rsidR="00AB5911">
        <w:rPr>
          <w:lang w:val="de-DE"/>
        </w:rPr>
        <w:t>dieser</w:t>
      </w:r>
      <w:r w:rsidR="0050036E" w:rsidRPr="0050036E">
        <w:rPr>
          <w:lang w:val="de-DE"/>
        </w:rPr>
        <w:t xml:space="preserve"> Studie soll untersucht werden</w:t>
      </w:r>
      <w:r w:rsidR="0050036E" w:rsidRPr="00FC16DD">
        <w:rPr>
          <w:b/>
          <w:bCs/>
          <w:lang w:val="de-DE"/>
        </w:rPr>
        <w:t xml:space="preserve">, welche </w:t>
      </w:r>
      <w:r w:rsidR="00AE72FC">
        <w:rPr>
          <w:b/>
          <w:bCs/>
          <w:lang w:val="de-DE"/>
        </w:rPr>
        <w:t xml:space="preserve">Barrieren </w:t>
      </w:r>
      <w:r w:rsidR="007B4066">
        <w:rPr>
          <w:b/>
          <w:bCs/>
          <w:lang w:val="de-DE"/>
        </w:rPr>
        <w:t>Sie im Kontext von</w:t>
      </w:r>
      <w:r w:rsidR="00AE72FC">
        <w:rPr>
          <w:b/>
          <w:bCs/>
          <w:lang w:val="de-DE"/>
        </w:rPr>
        <w:t xml:space="preserve"> Gaming </w:t>
      </w:r>
      <w:r w:rsidR="00862C14">
        <w:rPr>
          <w:b/>
          <w:bCs/>
          <w:lang w:val="de-DE"/>
        </w:rPr>
        <w:t xml:space="preserve">in der Öffentlichkeit (bspw. in Ausstellungen) </w:t>
      </w:r>
      <w:r w:rsidR="0050036E" w:rsidRPr="00FC16DD">
        <w:rPr>
          <w:b/>
          <w:bCs/>
          <w:lang w:val="de-DE"/>
        </w:rPr>
        <w:t>erfahren</w:t>
      </w:r>
      <w:r w:rsidR="0050036E" w:rsidRPr="0050036E">
        <w:rPr>
          <w:lang w:val="de-DE"/>
        </w:rPr>
        <w:t xml:space="preserve"> und </w:t>
      </w:r>
      <w:r w:rsidR="00481151">
        <w:rPr>
          <w:lang w:val="de-DE"/>
        </w:rPr>
        <w:t>wie</w:t>
      </w:r>
      <w:r w:rsidR="0050036E" w:rsidRPr="0050036E">
        <w:rPr>
          <w:lang w:val="de-DE"/>
        </w:rPr>
        <w:t xml:space="preserve"> </w:t>
      </w:r>
      <w:r w:rsidR="009408ED">
        <w:rPr>
          <w:lang w:val="de-DE"/>
        </w:rPr>
        <w:t xml:space="preserve">solche </w:t>
      </w:r>
      <w:r w:rsidR="00E33882">
        <w:rPr>
          <w:lang w:val="de-DE"/>
        </w:rPr>
        <w:t xml:space="preserve">öffentlichen </w:t>
      </w:r>
      <w:r w:rsidR="009408ED">
        <w:rPr>
          <w:lang w:val="de-DE"/>
        </w:rPr>
        <w:t>Räume</w:t>
      </w:r>
      <w:r w:rsidR="0050036E" w:rsidRPr="0050036E">
        <w:rPr>
          <w:lang w:val="de-DE"/>
        </w:rPr>
        <w:t xml:space="preserve"> </w:t>
      </w:r>
      <w:r w:rsidR="00481151">
        <w:rPr>
          <w:lang w:val="de-DE"/>
        </w:rPr>
        <w:t xml:space="preserve">gestaltet sein müssten, um </w:t>
      </w:r>
      <w:r w:rsidR="0050036E" w:rsidRPr="0050036E">
        <w:rPr>
          <w:lang w:val="de-DE"/>
        </w:rPr>
        <w:t xml:space="preserve">weitergehend zum Abbau bestehender Barrieren beitragen können. </w:t>
      </w:r>
    </w:p>
    <w:p w14:paraId="6278DC10" w14:textId="545200B8" w:rsidR="0070330B" w:rsidRDefault="00927A29" w:rsidP="5B272779">
      <w:pPr>
        <w:rPr>
          <w:b/>
          <w:bCs/>
          <w:lang w:val="de-DE"/>
        </w:rPr>
      </w:pPr>
      <w:r w:rsidRPr="0070330B">
        <w:rPr>
          <w:b/>
          <w:bCs/>
          <w:lang w:val="de-DE"/>
        </w:rPr>
        <w:t>Ziel der Studie</w:t>
      </w:r>
      <w:r>
        <w:rPr>
          <w:lang w:val="de-DE"/>
        </w:rPr>
        <w:t xml:space="preserve"> ist es, Bedürfnisse </w:t>
      </w:r>
      <w:r w:rsidR="00AE72FC">
        <w:rPr>
          <w:lang w:val="de-DE"/>
        </w:rPr>
        <w:t xml:space="preserve">und Anforderungen </w:t>
      </w:r>
      <w:r w:rsidR="001308F8">
        <w:rPr>
          <w:lang w:val="de-DE"/>
        </w:rPr>
        <w:t xml:space="preserve">neurodivergenter Personen </w:t>
      </w:r>
      <w:r>
        <w:rPr>
          <w:lang w:val="de-DE"/>
        </w:rPr>
        <w:t xml:space="preserve">hinsichtlich Barrierefreiheit und </w:t>
      </w:r>
      <w:r w:rsidR="00AE17B4">
        <w:rPr>
          <w:lang w:val="de-DE"/>
        </w:rPr>
        <w:t xml:space="preserve">Gestaltung öffentlicher Räume </w:t>
      </w:r>
      <w:r w:rsidR="0091763C">
        <w:rPr>
          <w:lang w:val="de-DE"/>
        </w:rPr>
        <w:t>für</w:t>
      </w:r>
      <w:r w:rsidR="00AE17B4">
        <w:rPr>
          <w:lang w:val="de-DE"/>
        </w:rPr>
        <w:t xml:space="preserve"> Gaming</w:t>
      </w:r>
      <w:r>
        <w:rPr>
          <w:lang w:val="de-DE"/>
        </w:rPr>
        <w:t xml:space="preserve"> zu erheben</w:t>
      </w:r>
      <w:r w:rsidR="00384BDF" w:rsidRPr="0070330B">
        <w:rPr>
          <w:lang w:val="de-DE"/>
        </w:rPr>
        <w:t>.</w:t>
      </w:r>
      <w:r w:rsidR="0070330B" w:rsidRPr="0070330B">
        <w:rPr>
          <w:b/>
          <w:bCs/>
          <w:lang w:val="de-DE"/>
        </w:rPr>
        <w:t xml:space="preserve"> </w:t>
      </w:r>
    </w:p>
    <w:p w14:paraId="652A2806" w14:textId="1DF81631" w:rsidR="00435E3E" w:rsidRDefault="4898D250" w:rsidP="5B272779">
      <w:pPr>
        <w:rPr>
          <w:lang w:val="de-DE"/>
        </w:rPr>
      </w:pPr>
      <w:r w:rsidRPr="0070330B">
        <w:rPr>
          <w:b/>
          <w:bCs/>
          <w:lang w:val="de-DE"/>
        </w:rPr>
        <w:t>Die Ergebnisse</w:t>
      </w:r>
      <w:r w:rsidRPr="00867968">
        <w:rPr>
          <w:lang w:val="de-DE"/>
        </w:rPr>
        <w:t xml:space="preserve"> werden genutzt, um </w:t>
      </w:r>
      <w:r w:rsidR="00747F84">
        <w:rPr>
          <w:lang w:val="de-DE"/>
        </w:rPr>
        <w:t>E</w:t>
      </w:r>
      <w:r w:rsidR="006C3053">
        <w:rPr>
          <w:lang w:val="de-DE"/>
        </w:rPr>
        <w:t xml:space="preserve">mpfehlungen für </w:t>
      </w:r>
      <w:r w:rsidR="00A739EA">
        <w:rPr>
          <w:lang w:val="de-DE"/>
        </w:rPr>
        <w:t xml:space="preserve">die Gestaltung </w:t>
      </w:r>
      <w:r w:rsidR="00747F84">
        <w:rPr>
          <w:lang w:val="de-DE"/>
        </w:rPr>
        <w:t xml:space="preserve">von öffentlichen Gaming-Umgebungen </w:t>
      </w:r>
      <w:r w:rsidR="0083038B">
        <w:rPr>
          <w:lang w:val="de-DE"/>
        </w:rPr>
        <w:t xml:space="preserve">mit dem Ziel zu entwickeln, </w:t>
      </w:r>
      <w:r w:rsidR="003E186A">
        <w:rPr>
          <w:lang w:val="de-DE"/>
        </w:rPr>
        <w:t>betroffene Personen in diesem Kontext zu unterstützen</w:t>
      </w:r>
      <w:r w:rsidR="00A739EA">
        <w:rPr>
          <w:lang w:val="de-DE"/>
        </w:rPr>
        <w:t>.</w:t>
      </w:r>
    </w:p>
    <w:p w14:paraId="00E98897" w14:textId="7EC270AB" w:rsidR="00BC4A18" w:rsidRDefault="009F0140" w:rsidP="00BC4A18">
      <w:r>
        <w:rPr>
          <w:lang w:val="de-DE"/>
        </w:rPr>
        <w:t>F</w:t>
      </w:r>
      <w:r w:rsidR="007C6ACB">
        <w:rPr>
          <w:lang w:val="de-DE"/>
        </w:rPr>
        <w:t xml:space="preserve">ür die Teilnahme an der Studie </w:t>
      </w:r>
      <w:r>
        <w:rPr>
          <w:lang w:val="de-DE"/>
        </w:rPr>
        <w:t xml:space="preserve">ist es </w:t>
      </w:r>
      <w:r w:rsidR="00BC4A18">
        <w:t xml:space="preserve">vorausgesetzt, dass Sie </w:t>
      </w:r>
      <w:r w:rsidR="00583A58" w:rsidRPr="008271A3">
        <w:rPr>
          <w:b/>
          <w:bCs/>
        </w:rPr>
        <w:t>innerhalb der letzten drei Monate die zkm_gameplay Ausstellung des ZKM in Karlsruhe mindestens einmal besucht</w:t>
      </w:r>
      <w:r w:rsidR="00583A58">
        <w:t xml:space="preserve"> </w:t>
      </w:r>
      <w:r w:rsidR="005615A0">
        <w:t xml:space="preserve">haben oder diese zum Anlass der Studie vor Durchführung des </w:t>
      </w:r>
      <w:r w:rsidR="00CE653C">
        <w:t>I</w:t>
      </w:r>
      <w:r w:rsidR="00BC4A18">
        <w:t>nterviews besuch</w:t>
      </w:r>
      <w:r w:rsidR="005615A0">
        <w:t xml:space="preserve">en. </w:t>
      </w:r>
    </w:p>
    <w:p w14:paraId="6C0396DD" w14:textId="654B25EC" w:rsidR="00435E3E" w:rsidRPr="00CE653C" w:rsidRDefault="00CE653C" w:rsidP="00CE653C">
      <w:pPr>
        <w:rPr>
          <w:lang w:val="de-DE"/>
        </w:rPr>
      </w:pPr>
      <w:r>
        <w:t xml:space="preserve">Falls Sie die zkm_gameplay Ausstellung des ZKM in Karlsruhe zum Zweck der Studie noch einmal besuchen wollen, wird Ihnen ein </w:t>
      </w:r>
      <w:r w:rsidRPr="008271A3">
        <w:rPr>
          <w:b/>
          <w:bCs/>
        </w:rPr>
        <w:t>kostenfreier Eintritt zur Ausstellung</w:t>
      </w:r>
      <w:r>
        <w:t xml:space="preserve"> ermöglicht.</w:t>
      </w:r>
      <w:r w:rsidRPr="007B73D2">
        <w:t xml:space="preserve"> </w:t>
      </w:r>
      <w:r>
        <w:t>Nach Belieben kann das Interview in direktem Anschluss an Ihren Besuch oder zu einem separaten Termin stattfinden.</w:t>
      </w:r>
    </w:p>
    <w:p w14:paraId="58161C05" w14:textId="3990A21C" w:rsidR="009D2C08" w:rsidRPr="00867968" w:rsidRDefault="009D2C08" w:rsidP="5B272779">
      <w:pPr>
        <w:rPr>
          <w:lang w:val="de-DE"/>
        </w:rPr>
      </w:pPr>
      <w:r>
        <w:rPr>
          <w:lang w:val="de-DE"/>
        </w:rPr>
        <w:t xml:space="preserve">Die Teilnahme an der Studie wird mit der Zahlung einer </w:t>
      </w:r>
      <w:r w:rsidRPr="00AF3145">
        <w:rPr>
          <w:b/>
          <w:bCs/>
          <w:lang w:val="de-DE"/>
        </w:rPr>
        <w:t>Aufwandsentschädigung</w:t>
      </w:r>
      <w:r>
        <w:rPr>
          <w:lang w:val="de-DE"/>
        </w:rPr>
        <w:t xml:space="preserve"> von </w:t>
      </w:r>
      <w:r w:rsidR="00CC2A34">
        <w:rPr>
          <w:lang w:val="de-DE"/>
        </w:rPr>
        <w:t>2</w:t>
      </w:r>
      <w:r w:rsidR="00AE72FC">
        <w:rPr>
          <w:lang w:val="de-DE"/>
        </w:rPr>
        <w:t>0</w:t>
      </w:r>
      <w:r w:rsidR="00934120">
        <w:rPr>
          <w:lang w:val="de-DE"/>
        </w:rPr>
        <w:t xml:space="preserve"> </w:t>
      </w:r>
      <w:r>
        <w:rPr>
          <w:lang w:val="de-DE"/>
        </w:rPr>
        <w:t>€ vergütet.</w:t>
      </w:r>
    </w:p>
    <w:p w14:paraId="27D783A8" w14:textId="2333A374" w:rsidR="4898D250" w:rsidRPr="00867968" w:rsidRDefault="4898D250" w:rsidP="5B272779">
      <w:pPr>
        <w:rPr>
          <w:lang w:val="de-DE"/>
        </w:rPr>
      </w:pPr>
      <w:r w:rsidRPr="00867968">
        <w:rPr>
          <w:lang w:val="de-DE"/>
        </w:rPr>
        <w:t>Die folgenden Informationen sollen Ihnen die Entscheidung erleichtern, ob Sie an dieser Studie teilnehmen möchten. Bitte lesen Sie das Dokument sorgfältig durch, bevor Sie eine Entscheidung treffen.</w:t>
      </w:r>
      <w:r w:rsidR="0070330B">
        <w:rPr>
          <w:lang w:val="de-DE"/>
        </w:rPr>
        <w:t xml:space="preserve"> </w:t>
      </w:r>
      <w:r w:rsidRPr="00867968">
        <w:rPr>
          <w:lang w:val="de-DE"/>
        </w:rPr>
        <w:t>Die Versuchsleitung wird dieses Dokument mit Ihnen besprechen. Es ist wichtig, dass Sie nachfragen, wenn Ihnen etwas unklar ist.</w:t>
      </w:r>
    </w:p>
    <w:p w14:paraId="4DB2B06E" w14:textId="4B7AC4AB" w:rsidR="08AA3EA8" w:rsidRPr="00865C95" w:rsidRDefault="08AA3EA8" w:rsidP="5B272779">
      <w:pPr>
        <w:rPr>
          <w:b/>
          <w:bCs/>
          <w:sz w:val="24"/>
          <w:szCs w:val="24"/>
          <w:lang w:val="de-DE"/>
        </w:rPr>
      </w:pPr>
      <w:r w:rsidRPr="00865C95">
        <w:rPr>
          <w:b/>
          <w:bCs/>
          <w:sz w:val="24"/>
          <w:szCs w:val="24"/>
          <w:lang w:val="de-DE"/>
        </w:rPr>
        <w:t>Studienleitung</w:t>
      </w:r>
    </w:p>
    <w:p w14:paraId="27BBD926" w14:textId="4D0BE129" w:rsidR="00D91517" w:rsidRPr="00D91517" w:rsidRDefault="00D91517" w:rsidP="00D91517">
      <w:pPr>
        <w:rPr>
          <w:lang w:val="de-DE"/>
        </w:rPr>
      </w:pPr>
      <w:r w:rsidRPr="00D91517">
        <w:rPr>
          <w:lang w:val="de-DE"/>
        </w:rPr>
        <w:t>Fo</w:t>
      </w:r>
      <w:r>
        <w:rPr>
          <w:lang w:val="de-DE"/>
        </w:rPr>
        <w:t>rschungsgruppe Mensch-Maschine-Interaktion und Barrierefreiheit</w:t>
      </w:r>
      <w:r>
        <w:rPr>
          <w:lang w:val="de-DE"/>
        </w:rPr>
        <w:br/>
        <w:t>Institut für Anthropomatik und Robotik (IAR)</w:t>
      </w:r>
      <w:r>
        <w:rPr>
          <w:lang w:val="de-DE"/>
        </w:rPr>
        <w:br/>
        <w:t>Karlsruher Institut für Technologie</w:t>
      </w:r>
      <w:r w:rsidR="00934120">
        <w:rPr>
          <w:lang w:val="de-DE"/>
        </w:rPr>
        <w:t xml:space="preserve"> (KIT)</w:t>
      </w:r>
      <w:r>
        <w:rPr>
          <w:lang w:val="de-DE"/>
        </w:rPr>
        <w:br/>
      </w:r>
      <w:r w:rsidRPr="00D91517">
        <w:rPr>
          <w:lang w:val="de-DE"/>
        </w:rPr>
        <w:t>Vincenz-Prießnitz-Straße 3</w:t>
      </w:r>
      <w:r>
        <w:rPr>
          <w:lang w:val="de-DE"/>
        </w:rPr>
        <w:br/>
      </w:r>
      <w:r w:rsidRPr="00D91517">
        <w:rPr>
          <w:lang w:val="de-DE"/>
        </w:rPr>
        <w:t>76131 Karlsruhe</w:t>
      </w:r>
    </w:p>
    <w:p w14:paraId="5A67F83B" w14:textId="6105F5F6" w:rsidR="008038F3" w:rsidRPr="003A43FC" w:rsidRDefault="00F33BA2" w:rsidP="008038F3">
      <w:r>
        <w:t>Runa Steinmüller</w:t>
      </w:r>
    </w:p>
    <w:p w14:paraId="61625F69" w14:textId="5337CC85" w:rsidR="08AA3EA8" w:rsidRPr="003A43FC" w:rsidRDefault="00D91517" w:rsidP="00D91517">
      <w:r w:rsidRPr="003A43FC">
        <w:t xml:space="preserve">Email: </w:t>
      </w:r>
      <w:r w:rsidR="00F33BA2">
        <w:t>runa.steinmueller</w:t>
      </w:r>
      <w:r w:rsidR="003A43FC">
        <w:t>@</w:t>
      </w:r>
      <w:r w:rsidR="00F33BA2">
        <w:t>student.</w:t>
      </w:r>
      <w:r w:rsidR="003A43FC">
        <w:t>kit.edu</w:t>
      </w:r>
      <w:r w:rsidR="005B7FC0" w:rsidRPr="003A43FC">
        <w:br/>
        <w:t xml:space="preserve">Telefon: </w:t>
      </w:r>
      <w:r w:rsidRPr="003A43FC">
        <w:t xml:space="preserve">+49 </w:t>
      </w:r>
      <w:r w:rsidR="008A6027">
        <w:t>151</w:t>
      </w:r>
      <w:r w:rsidRPr="003A43FC">
        <w:t xml:space="preserve"> 6</w:t>
      </w:r>
      <w:r w:rsidR="008A6027">
        <w:t>55</w:t>
      </w:r>
      <w:r w:rsidR="005B7FC0" w:rsidRPr="003A43FC">
        <w:t xml:space="preserve"> </w:t>
      </w:r>
      <w:r w:rsidR="008A6027">
        <w:t>26008</w:t>
      </w:r>
    </w:p>
    <w:p w14:paraId="3D3037F6" w14:textId="77777777" w:rsidR="00896CF8" w:rsidRPr="003A43FC" w:rsidRDefault="00896CF8" w:rsidP="5B272779">
      <w:pPr>
        <w:rPr>
          <w:b/>
          <w:bCs/>
        </w:rPr>
      </w:pPr>
    </w:p>
    <w:p w14:paraId="056EB08E" w14:textId="231D7C24" w:rsidR="08AA3EA8" w:rsidRPr="00865C95" w:rsidRDefault="08AA3EA8" w:rsidP="5B272779">
      <w:pPr>
        <w:rPr>
          <w:b/>
          <w:bCs/>
          <w:sz w:val="24"/>
          <w:szCs w:val="24"/>
          <w:lang w:val="de-DE"/>
        </w:rPr>
      </w:pPr>
      <w:r w:rsidRPr="00865C95">
        <w:rPr>
          <w:b/>
          <w:bCs/>
          <w:sz w:val="24"/>
          <w:szCs w:val="24"/>
          <w:lang w:val="de-DE"/>
        </w:rPr>
        <w:t>Studieninhalte</w:t>
      </w:r>
    </w:p>
    <w:p w14:paraId="70C98DE1" w14:textId="2BE3B0CF" w:rsidR="00B02A60" w:rsidRDefault="00FC16DD" w:rsidP="5B272779">
      <w:pPr>
        <w:rPr>
          <w:lang w:val="de-DE"/>
        </w:rPr>
      </w:pPr>
      <w:r>
        <w:rPr>
          <w:lang w:val="de-DE"/>
        </w:rPr>
        <w:t xml:space="preserve">Die Studie umfasst die Teilnahme an einem </w:t>
      </w:r>
      <w:r w:rsidRPr="00AE72FC">
        <w:rPr>
          <w:lang w:val="de-DE"/>
        </w:rPr>
        <w:t>semi</w:t>
      </w:r>
      <w:r w:rsidR="00664D55">
        <w:rPr>
          <w:lang w:val="de-DE"/>
        </w:rPr>
        <w:t>-</w:t>
      </w:r>
      <w:r w:rsidRPr="00AE72FC">
        <w:rPr>
          <w:lang w:val="de-DE"/>
        </w:rPr>
        <w:t>strukturierten Interview</w:t>
      </w:r>
      <w:r w:rsidR="00AF1488">
        <w:rPr>
          <w:lang w:val="de-DE"/>
        </w:rPr>
        <w:t xml:space="preserve">, welches </w:t>
      </w:r>
      <w:r w:rsidR="00481151">
        <w:rPr>
          <w:lang w:val="de-DE"/>
        </w:rPr>
        <w:t>Ihr Erleben von digitalen Spielen</w:t>
      </w:r>
      <w:r w:rsidR="00AF1488">
        <w:rPr>
          <w:lang w:val="de-DE"/>
        </w:rPr>
        <w:t xml:space="preserve"> </w:t>
      </w:r>
      <w:r w:rsidR="001601B1">
        <w:rPr>
          <w:lang w:val="de-DE"/>
        </w:rPr>
        <w:t xml:space="preserve">in </w:t>
      </w:r>
      <w:r w:rsidR="00AA54D8">
        <w:rPr>
          <w:lang w:val="de-DE"/>
        </w:rPr>
        <w:t xml:space="preserve">der </w:t>
      </w:r>
      <w:r w:rsidR="008A44D9">
        <w:rPr>
          <w:lang w:val="de-DE"/>
        </w:rPr>
        <w:t>zkm_gameplay Ausstellung des ZKM in Karlsruhe</w:t>
      </w:r>
      <w:r w:rsidR="00215CA4">
        <w:rPr>
          <w:lang w:val="de-DE"/>
        </w:rPr>
        <w:t xml:space="preserve"> </w:t>
      </w:r>
      <w:r w:rsidR="00AF1488">
        <w:rPr>
          <w:lang w:val="de-DE"/>
        </w:rPr>
        <w:t>thematisiert.</w:t>
      </w:r>
      <w:r w:rsidR="00896CF8">
        <w:rPr>
          <w:lang w:val="de-DE"/>
        </w:rPr>
        <w:t xml:space="preserve"> </w:t>
      </w:r>
      <w:r w:rsidR="00896CF8" w:rsidRPr="0050036E">
        <w:rPr>
          <w:lang w:val="de-DE"/>
        </w:rPr>
        <w:t xml:space="preserve">Hierbei werden </w:t>
      </w:r>
      <w:r w:rsidR="00896CF8">
        <w:rPr>
          <w:lang w:val="de-DE"/>
        </w:rPr>
        <w:t xml:space="preserve">demografische Daten </w:t>
      </w:r>
      <w:r w:rsidR="004A7AA8">
        <w:rPr>
          <w:lang w:val="de-DE"/>
        </w:rPr>
        <w:t xml:space="preserve">und Besuchsdaten </w:t>
      </w:r>
      <w:r w:rsidR="00896CF8">
        <w:rPr>
          <w:lang w:val="de-DE"/>
        </w:rPr>
        <w:t xml:space="preserve">erhoben, sowie </w:t>
      </w:r>
      <w:r w:rsidR="00B4325B">
        <w:rPr>
          <w:lang w:val="de-DE"/>
        </w:rPr>
        <w:t xml:space="preserve">der weitere Kontext von </w:t>
      </w:r>
      <w:r w:rsidR="00AE72FC">
        <w:rPr>
          <w:lang w:val="de-DE"/>
        </w:rPr>
        <w:t>Gaming</w:t>
      </w:r>
      <w:r w:rsidR="00896CF8" w:rsidRPr="0050036E">
        <w:rPr>
          <w:lang w:val="de-DE"/>
        </w:rPr>
        <w:t xml:space="preserve"> </w:t>
      </w:r>
      <w:r w:rsidR="00AF70E3">
        <w:rPr>
          <w:lang w:val="de-DE"/>
        </w:rPr>
        <w:t xml:space="preserve">in der Ausstellung </w:t>
      </w:r>
      <w:r w:rsidR="00896CF8">
        <w:rPr>
          <w:lang w:val="de-DE"/>
        </w:rPr>
        <w:t>thematisiert</w:t>
      </w:r>
      <w:r w:rsidR="00AE72FC">
        <w:rPr>
          <w:lang w:val="de-DE"/>
        </w:rPr>
        <w:t xml:space="preserve">: </w:t>
      </w:r>
      <w:r w:rsidR="00273342">
        <w:rPr>
          <w:lang w:val="de-DE"/>
        </w:rPr>
        <w:t>Die</w:t>
      </w:r>
      <w:r w:rsidR="009C08DD">
        <w:rPr>
          <w:lang w:val="de-DE"/>
        </w:rPr>
        <w:t xml:space="preserve"> Gaming-Umgebung innerhalb der Ausstellung, sowie die Interaktion </w:t>
      </w:r>
      <w:r w:rsidR="00FF2C36">
        <w:rPr>
          <w:lang w:val="de-DE"/>
        </w:rPr>
        <w:t>mit sowohl den Spielen in der Ausstellung, als auch mit anderen Personen</w:t>
      </w:r>
      <w:r w:rsidR="0008595E">
        <w:rPr>
          <w:lang w:val="de-DE"/>
        </w:rPr>
        <w:t xml:space="preserve"> während des </w:t>
      </w:r>
      <w:r w:rsidR="002616AB">
        <w:rPr>
          <w:lang w:val="de-DE"/>
        </w:rPr>
        <w:t>B</w:t>
      </w:r>
      <w:r w:rsidR="0008595E">
        <w:rPr>
          <w:lang w:val="de-DE"/>
        </w:rPr>
        <w:t xml:space="preserve">esuchs. </w:t>
      </w:r>
      <w:r w:rsidR="00EF332A">
        <w:rPr>
          <w:lang w:val="de-DE"/>
        </w:rPr>
        <w:t>Ein besonderes Augenmerk wird bei diesen Punkten auf das Wohlbefi</w:t>
      </w:r>
      <w:r w:rsidR="0091345C">
        <w:rPr>
          <w:lang w:val="de-DE"/>
        </w:rPr>
        <w:t>nden und mögliche Barrieren betreffende Aspekte gelegt.</w:t>
      </w:r>
    </w:p>
    <w:p w14:paraId="1B564A8A" w14:textId="172F03B4" w:rsidR="08AA3EA8" w:rsidRPr="00865C95" w:rsidRDefault="08AA3EA8" w:rsidP="5B272779">
      <w:pPr>
        <w:rPr>
          <w:b/>
          <w:bCs/>
          <w:sz w:val="24"/>
          <w:szCs w:val="24"/>
          <w:lang w:val="de-DE"/>
        </w:rPr>
      </w:pPr>
      <w:r w:rsidRPr="00865C95">
        <w:rPr>
          <w:b/>
          <w:bCs/>
          <w:sz w:val="24"/>
          <w:szCs w:val="24"/>
          <w:lang w:val="de-DE"/>
        </w:rPr>
        <w:t>Methoden</w:t>
      </w:r>
    </w:p>
    <w:p w14:paraId="1D8AB577" w14:textId="5107A6FF" w:rsidR="08AA3EA8" w:rsidRPr="00867968" w:rsidRDefault="00EB50D0" w:rsidP="5B272779">
      <w:pPr>
        <w:rPr>
          <w:lang w:val="de-DE"/>
        </w:rPr>
      </w:pPr>
      <w:r w:rsidRPr="009F367F">
        <w:rPr>
          <w:lang w:val="de-DE"/>
        </w:rPr>
        <w:t xml:space="preserve">Die Studie wird als </w:t>
      </w:r>
      <w:r w:rsidRPr="00AE72FC">
        <w:rPr>
          <w:lang w:val="de-DE"/>
        </w:rPr>
        <w:t>semistrukturiertes Interview</w:t>
      </w:r>
      <w:r w:rsidRPr="009F367F">
        <w:rPr>
          <w:lang w:val="de-DE"/>
        </w:rPr>
        <w:t xml:space="preserve"> durchgeführt. </w:t>
      </w:r>
      <w:r w:rsidR="00087BCD">
        <w:rPr>
          <w:lang w:val="de-DE"/>
        </w:rPr>
        <w:t>Das</w:t>
      </w:r>
      <w:r w:rsidR="00537082" w:rsidRPr="009F367F">
        <w:rPr>
          <w:lang w:val="de-DE"/>
        </w:rPr>
        <w:t xml:space="preserve"> Gespräch</w:t>
      </w:r>
      <w:r w:rsidR="00087BCD">
        <w:rPr>
          <w:lang w:val="de-DE"/>
        </w:rPr>
        <w:t xml:space="preserve"> wird</w:t>
      </w:r>
      <w:r w:rsidR="00537082" w:rsidRPr="009F367F">
        <w:rPr>
          <w:lang w:val="de-DE"/>
        </w:rPr>
        <w:t xml:space="preserve"> mittels eines Laptops </w:t>
      </w:r>
      <w:r w:rsidR="00A130A8" w:rsidRPr="009F367F">
        <w:rPr>
          <w:lang w:val="de-DE"/>
        </w:rPr>
        <w:t>bzw. ein</w:t>
      </w:r>
      <w:r w:rsidR="00087BCD">
        <w:rPr>
          <w:lang w:val="de-DE"/>
        </w:rPr>
        <w:t>es</w:t>
      </w:r>
      <w:r w:rsidR="00A130A8" w:rsidRPr="009F367F">
        <w:rPr>
          <w:lang w:val="de-DE"/>
        </w:rPr>
        <w:t xml:space="preserve"> Diktiergerät</w:t>
      </w:r>
      <w:r w:rsidR="00087BCD">
        <w:rPr>
          <w:lang w:val="de-DE"/>
        </w:rPr>
        <w:t xml:space="preserve">s </w:t>
      </w:r>
      <w:r w:rsidR="00537082" w:rsidRPr="009F367F">
        <w:rPr>
          <w:lang w:val="de-DE"/>
        </w:rPr>
        <w:t>digital aufgezeichnet.</w:t>
      </w:r>
      <w:r w:rsidR="00A130A8" w:rsidRPr="009F367F">
        <w:rPr>
          <w:lang w:val="de-DE"/>
        </w:rPr>
        <w:t xml:space="preserve"> Je nach Teilnahmemodus (online / in Präsenz) dien</w:t>
      </w:r>
      <w:r w:rsidR="00DC54D9">
        <w:rPr>
          <w:lang w:val="de-DE"/>
        </w:rPr>
        <w:t>t</w:t>
      </w:r>
      <w:r w:rsidR="00A130A8" w:rsidRPr="009F367F">
        <w:rPr>
          <w:lang w:val="de-DE"/>
        </w:rPr>
        <w:t xml:space="preserve"> </w:t>
      </w:r>
      <w:r w:rsidR="35713499" w:rsidRPr="009F367F">
        <w:rPr>
          <w:lang w:val="de-DE"/>
        </w:rPr>
        <w:t xml:space="preserve">zusätzlich </w:t>
      </w:r>
      <w:r w:rsidR="00DC54D9">
        <w:rPr>
          <w:lang w:val="de-DE"/>
        </w:rPr>
        <w:t xml:space="preserve">BigBlueButton (am KIT gehostet) </w:t>
      </w:r>
      <w:r w:rsidR="00A130A8" w:rsidRPr="009F367F">
        <w:rPr>
          <w:lang w:val="de-DE"/>
        </w:rPr>
        <w:t>als Gesprächsplattform.</w:t>
      </w:r>
    </w:p>
    <w:p w14:paraId="422C4683" w14:textId="7FEB815D" w:rsidR="08AA3EA8" w:rsidRPr="00865C95" w:rsidRDefault="08AA3EA8" w:rsidP="5B272779">
      <w:pPr>
        <w:rPr>
          <w:b/>
          <w:bCs/>
          <w:sz w:val="24"/>
          <w:szCs w:val="24"/>
          <w:lang w:val="de-DE"/>
        </w:rPr>
      </w:pPr>
      <w:r w:rsidRPr="00865C95">
        <w:rPr>
          <w:b/>
          <w:bCs/>
          <w:sz w:val="24"/>
          <w:szCs w:val="24"/>
          <w:lang w:val="de-DE"/>
        </w:rPr>
        <w:t>Aufgaben und Ablaufplan</w:t>
      </w:r>
    </w:p>
    <w:p w14:paraId="20EA509A" w14:textId="4BD3408E" w:rsidR="00CA79B2" w:rsidRDefault="005B6C4C" w:rsidP="5B272779">
      <w:pPr>
        <w:rPr>
          <w:lang w:val="de-DE"/>
        </w:rPr>
      </w:pPr>
      <w:r>
        <w:rPr>
          <w:lang w:val="de-DE"/>
        </w:rPr>
        <w:t>Der Ablauf der Studie ist wie folgt: Zunächst</w:t>
      </w:r>
      <w:r w:rsidR="00CA79B2">
        <w:rPr>
          <w:lang w:val="de-DE"/>
        </w:rPr>
        <w:t xml:space="preserve"> </w:t>
      </w:r>
      <w:r>
        <w:rPr>
          <w:lang w:val="de-DE"/>
        </w:rPr>
        <w:t>werden demografische Informationen erfragt</w:t>
      </w:r>
      <w:r w:rsidR="00CA79B2">
        <w:rPr>
          <w:lang w:val="de-DE"/>
        </w:rPr>
        <w:t xml:space="preserve">, und Ihnen wird Gelegenheit gegeben, über Ihren individuellen Hintergrund zu sprechen. Dann werden verschiedene Themenbereiche </w:t>
      </w:r>
      <w:r w:rsidR="003E46A3">
        <w:rPr>
          <w:lang w:val="de-DE"/>
        </w:rPr>
        <w:t xml:space="preserve">zu Ihrem Besuch/ Ihren Besuchen </w:t>
      </w:r>
      <w:r w:rsidR="00450E41">
        <w:rPr>
          <w:lang w:val="de-DE"/>
        </w:rPr>
        <w:t>der zkm_gameplay Ausstellung im ZKM</w:t>
      </w:r>
      <w:r w:rsidR="002C6EF0">
        <w:rPr>
          <w:lang w:val="de-DE"/>
        </w:rPr>
        <w:t xml:space="preserve"> </w:t>
      </w:r>
      <w:r w:rsidR="00CA79B2">
        <w:rPr>
          <w:lang w:val="de-DE"/>
        </w:rPr>
        <w:t xml:space="preserve">besprochen (siehe Studieninhalte). Anschließend besteht Gelegenheit zum Stellen </w:t>
      </w:r>
      <w:r w:rsidR="00B55B4A">
        <w:rPr>
          <w:lang w:val="de-DE"/>
        </w:rPr>
        <w:t>abschließender</w:t>
      </w:r>
      <w:r w:rsidR="00CA79B2">
        <w:rPr>
          <w:lang w:val="de-DE"/>
        </w:rPr>
        <w:t xml:space="preserve"> Fragen</w:t>
      </w:r>
      <w:r w:rsidR="00410922">
        <w:rPr>
          <w:lang w:val="de-DE"/>
        </w:rPr>
        <w:t xml:space="preserve"> von beiden Seiten</w:t>
      </w:r>
      <w:r w:rsidR="00CA79B2">
        <w:rPr>
          <w:lang w:val="de-DE"/>
        </w:rPr>
        <w:t>.</w:t>
      </w:r>
    </w:p>
    <w:p w14:paraId="160A2CA9" w14:textId="0CAE4460" w:rsidR="08AA3EA8" w:rsidRPr="00867968" w:rsidRDefault="00CA79B2" w:rsidP="5B272779">
      <w:pPr>
        <w:rPr>
          <w:lang w:val="de-DE"/>
        </w:rPr>
      </w:pPr>
      <w:r>
        <w:rPr>
          <w:lang w:val="de-DE"/>
        </w:rPr>
        <w:t xml:space="preserve">Insgesamt nimmt das Interview ca. </w:t>
      </w:r>
      <w:r w:rsidR="00AE72FC">
        <w:rPr>
          <w:lang w:val="de-DE"/>
        </w:rPr>
        <w:t>60</w:t>
      </w:r>
      <w:r>
        <w:rPr>
          <w:lang w:val="de-DE"/>
        </w:rPr>
        <w:t xml:space="preserve"> Minuten in Anspruch.</w:t>
      </w:r>
    </w:p>
    <w:p w14:paraId="6189E235" w14:textId="7188D1F0" w:rsidR="08AA3EA8" w:rsidRPr="00865C95" w:rsidRDefault="08AA3EA8" w:rsidP="5B272779">
      <w:pPr>
        <w:rPr>
          <w:b/>
          <w:bCs/>
          <w:sz w:val="24"/>
          <w:szCs w:val="24"/>
          <w:lang w:val="de-DE"/>
        </w:rPr>
      </w:pPr>
      <w:r w:rsidRPr="00865C95">
        <w:rPr>
          <w:b/>
          <w:bCs/>
          <w:sz w:val="24"/>
          <w:szCs w:val="24"/>
          <w:lang w:val="de-DE"/>
        </w:rPr>
        <w:t>Risikoeinschätzung</w:t>
      </w:r>
    </w:p>
    <w:p w14:paraId="150E3DCF" w14:textId="4B56B14A" w:rsidR="08AA3EA8" w:rsidRPr="00867968" w:rsidRDefault="00D910D5" w:rsidP="5B272779">
      <w:pPr>
        <w:rPr>
          <w:lang w:val="de-DE"/>
        </w:rPr>
      </w:pPr>
      <w:r>
        <w:rPr>
          <w:lang w:val="de-DE"/>
        </w:rPr>
        <w:t>Durch das Interview entsteht</w:t>
      </w:r>
      <w:r w:rsidR="00410922">
        <w:rPr>
          <w:lang w:val="de-DE"/>
        </w:rPr>
        <w:t xml:space="preserve"> den</w:t>
      </w:r>
      <w:r>
        <w:rPr>
          <w:lang w:val="de-DE"/>
        </w:rPr>
        <w:t xml:space="preserve"> Teilnehmenden kein Risiko. Wir möchten jedoch darauf hinweisen, dass </w:t>
      </w:r>
      <w:r w:rsidR="00410922">
        <w:rPr>
          <w:lang w:val="de-DE"/>
        </w:rPr>
        <w:t xml:space="preserve">sich </w:t>
      </w:r>
      <w:r>
        <w:rPr>
          <w:lang w:val="de-DE"/>
        </w:rPr>
        <w:t xml:space="preserve">das </w:t>
      </w:r>
      <w:r w:rsidR="00410922">
        <w:rPr>
          <w:lang w:val="de-DE"/>
        </w:rPr>
        <w:t>Gespräch</w:t>
      </w:r>
      <w:r>
        <w:rPr>
          <w:lang w:val="de-DE"/>
        </w:rPr>
        <w:t xml:space="preserve"> explizit über Barrieren </w:t>
      </w:r>
      <w:r w:rsidR="00410922">
        <w:rPr>
          <w:lang w:val="de-DE"/>
        </w:rPr>
        <w:t>und Diskriminierungserfahrungen drehen</w:t>
      </w:r>
      <w:r>
        <w:rPr>
          <w:lang w:val="de-DE"/>
        </w:rPr>
        <w:t xml:space="preserve"> wird, und somit gegebene</w:t>
      </w:r>
      <w:r w:rsidR="00B860A5">
        <w:rPr>
          <w:lang w:val="de-DE"/>
        </w:rPr>
        <w:t>n</w:t>
      </w:r>
      <w:r>
        <w:rPr>
          <w:lang w:val="de-DE"/>
        </w:rPr>
        <w:t xml:space="preserve">falls </w:t>
      </w:r>
      <w:r w:rsidR="00B860A5">
        <w:rPr>
          <w:lang w:val="de-DE"/>
        </w:rPr>
        <w:t>eine</w:t>
      </w:r>
      <w:r>
        <w:rPr>
          <w:lang w:val="de-DE"/>
        </w:rPr>
        <w:t xml:space="preserve"> Reflektion negative</w:t>
      </w:r>
      <w:r w:rsidR="00F46DA5">
        <w:rPr>
          <w:lang w:val="de-DE"/>
        </w:rPr>
        <w:t>r</w:t>
      </w:r>
      <w:r>
        <w:rPr>
          <w:lang w:val="de-DE"/>
        </w:rPr>
        <w:t xml:space="preserve"> Erlebnisse</w:t>
      </w:r>
      <w:r w:rsidR="00B860A5">
        <w:rPr>
          <w:lang w:val="de-DE"/>
        </w:rPr>
        <w:t xml:space="preserve"> stattfinden kann.</w:t>
      </w:r>
    </w:p>
    <w:p w14:paraId="03DDC51A" w14:textId="28D302C2" w:rsidR="08AA3EA8" w:rsidRPr="00865C95" w:rsidRDefault="08AA3EA8" w:rsidP="5B272779">
      <w:pPr>
        <w:rPr>
          <w:b/>
          <w:bCs/>
          <w:sz w:val="24"/>
          <w:szCs w:val="24"/>
          <w:lang w:val="de-DE"/>
        </w:rPr>
      </w:pPr>
      <w:r w:rsidRPr="00865C95">
        <w:rPr>
          <w:b/>
          <w:bCs/>
          <w:sz w:val="24"/>
          <w:szCs w:val="24"/>
          <w:lang w:val="de-DE"/>
        </w:rPr>
        <w:t>Weitere Informationen</w:t>
      </w:r>
    </w:p>
    <w:p w14:paraId="1A1885A4" w14:textId="03110B2D" w:rsidR="08AA3EA8" w:rsidRPr="00867968" w:rsidRDefault="08AA3EA8" w:rsidP="5B272779">
      <w:pPr>
        <w:rPr>
          <w:lang w:val="de-DE"/>
        </w:rPr>
      </w:pPr>
      <w:r w:rsidRPr="00867968">
        <w:rPr>
          <w:lang w:val="de-DE"/>
        </w:rPr>
        <w:t xml:space="preserve">Wenn Sie noch weitere Fragen über den Studienablauf haben oder Ihnen noch etwas unklar ist, wenden Sie sich bitte an die Versuchsleitung. Sollten Sie nach dem </w:t>
      </w:r>
      <w:r w:rsidR="00EA406E">
        <w:rPr>
          <w:lang w:val="de-DE"/>
        </w:rPr>
        <w:t>Studien</w:t>
      </w:r>
      <w:r w:rsidRPr="00867968">
        <w:rPr>
          <w:lang w:val="de-DE"/>
        </w:rPr>
        <w:t>termin noch Fragen haben, können Sie sich jederzeit an die Studienleitung wenden.</w:t>
      </w:r>
    </w:p>
    <w:sectPr w:rsidR="08AA3EA8" w:rsidRPr="0086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25879"/>
    <w:multiLevelType w:val="hybridMultilevel"/>
    <w:tmpl w:val="A91ADAC4"/>
    <w:lvl w:ilvl="0" w:tplc="2ABCE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80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27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8F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3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3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E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A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0F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7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DE0DC"/>
    <w:rsid w:val="0008595E"/>
    <w:rsid w:val="00087BCD"/>
    <w:rsid w:val="000F3D18"/>
    <w:rsid w:val="001308F8"/>
    <w:rsid w:val="001601B1"/>
    <w:rsid w:val="00181AB5"/>
    <w:rsid w:val="0018796F"/>
    <w:rsid w:val="001A6AE0"/>
    <w:rsid w:val="002115D8"/>
    <w:rsid w:val="00215CA4"/>
    <w:rsid w:val="002616AB"/>
    <w:rsid w:val="00273342"/>
    <w:rsid w:val="00283F9C"/>
    <w:rsid w:val="00284DDC"/>
    <w:rsid w:val="002C6EF0"/>
    <w:rsid w:val="002F48D1"/>
    <w:rsid w:val="00335946"/>
    <w:rsid w:val="003624B8"/>
    <w:rsid w:val="00384BDF"/>
    <w:rsid w:val="003A43FC"/>
    <w:rsid w:val="003C08A6"/>
    <w:rsid w:val="003E186A"/>
    <w:rsid w:val="003E46A3"/>
    <w:rsid w:val="003F6A3D"/>
    <w:rsid w:val="00410922"/>
    <w:rsid w:val="00435E3E"/>
    <w:rsid w:val="00450E41"/>
    <w:rsid w:val="00481151"/>
    <w:rsid w:val="004A7AA8"/>
    <w:rsid w:val="0050036E"/>
    <w:rsid w:val="00537082"/>
    <w:rsid w:val="005468BC"/>
    <w:rsid w:val="005615A0"/>
    <w:rsid w:val="00583A58"/>
    <w:rsid w:val="005B6C4C"/>
    <w:rsid w:val="005B7FC0"/>
    <w:rsid w:val="00656589"/>
    <w:rsid w:val="00664D55"/>
    <w:rsid w:val="006B4D59"/>
    <w:rsid w:val="006C3053"/>
    <w:rsid w:val="0070330B"/>
    <w:rsid w:val="00747F84"/>
    <w:rsid w:val="00771809"/>
    <w:rsid w:val="00783528"/>
    <w:rsid w:val="007B4066"/>
    <w:rsid w:val="007C44BF"/>
    <w:rsid w:val="007C6ACB"/>
    <w:rsid w:val="007E5116"/>
    <w:rsid w:val="008038F3"/>
    <w:rsid w:val="00824BF7"/>
    <w:rsid w:val="008271A3"/>
    <w:rsid w:val="0083038B"/>
    <w:rsid w:val="00862C14"/>
    <w:rsid w:val="00865C95"/>
    <w:rsid w:val="00867968"/>
    <w:rsid w:val="00896CF8"/>
    <w:rsid w:val="008A44D9"/>
    <w:rsid w:val="008A6027"/>
    <w:rsid w:val="008C4EA2"/>
    <w:rsid w:val="008E694F"/>
    <w:rsid w:val="0091345C"/>
    <w:rsid w:val="0091763C"/>
    <w:rsid w:val="00927A29"/>
    <w:rsid w:val="00934120"/>
    <w:rsid w:val="009408ED"/>
    <w:rsid w:val="00984AF7"/>
    <w:rsid w:val="009C08DD"/>
    <w:rsid w:val="009D2C08"/>
    <w:rsid w:val="009F0140"/>
    <w:rsid w:val="009F367F"/>
    <w:rsid w:val="00A130A8"/>
    <w:rsid w:val="00A322E5"/>
    <w:rsid w:val="00A3527C"/>
    <w:rsid w:val="00A739EA"/>
    <w:rsid w:val="00A85ED8"/>
    <w:rsid w:val="00AA54D8"/>
    <w:rsid w:val="00AB5911"/>
    <w:rsid w:val="00AB74F2"/>
    <w:rsid w:val="00AE17B4"/>
    <w:rsid w:val="00AE72FC"/>
    <w:rsid w:val="00AF1488"/>
    <w:rsid w:val="00AF1513"/>
    <w:rsid w:val="00AF3145"/>
    <w:rsid w:val="00AF70E3"/>
    <w:rsid w:val="00B02A60"/>
    <w:rsid w:val="00B4325B"/>
    <w:rsid w:val="00B55B4A"/>
    <w:rsid w:val="00B76191"/>
    <w:rsid w:val="00B860A5"/>
    <w:rsid w:val="00BC4A18"/>
    <w:rsid w:val="00C92FF3"/>
    <w:rsid w:val="00CA79B2"/>
    <w:rsid w:val="00CA7C54"/>
    <w:rsid w:val="00CC2A34"/>
    <w:rsid w:val="00CD43D4"/>
    <w:rsid w:val="00CE653C"/>
    <w:rsid w:val="00D07752"/>
    <w:rsid w:val="00D13781"/>
    <w:rsid w:val="00D1406B"/>
    <w:rsid w:val="00D22012"/>
    <w:rsid w:val="00D27F3A"/>
    <w:rsid w:val="00D66DC5"/>
    <w:rsid w:val="00D910D5"/>
    <w:rsid w:val="00D91517"/>
    <w:rsid w:val="00DA1B21"/>
    <w:rsid w:val="00DC54D9"/>
    <w:rsid w:val="00E14B89"/>
    <w:rsid w:val="00E33882"/>
    <w:rsid w:val="00E3674E"/>
    <w:rsid w:val="00E71674"/>
    <w:rsid w:val="00E87F68"/>
    <w:rsid w:val="00E92BB9"/>
    <w:rsid w:val="00EA406E"/>
    <w:rsid w:val="00EB50D0"/>
    <w:rsid w:val="00EE3E4A"/>
    <w:rsid w:val="00EF332A"/>
    <w:rsid w:val="00F33BA2"/>
    <w:rsid w:val="00F36AC7"/>
    <w:rsid w:val="00F46DA5"/>
    <w:rsid w:val="00F63522"/>
    <w:rsid w:val="00F74CD5"/>
    <w:rsid w:val="00FC16DD"/>
    <w:rsid w:val="00FF2C36"/>
    <w:rsid w:val="08AA3EA8"/>
    <w:rsid w:val="1B955A52"/>
    <w:rsid w:val="1BEDE0DC"/>
    <w:rsid w:val="35713499"/>
    <w:rsid w:val="37EBDBEF"/>
    <w:rsid w:val="4898D250"/>
    <w:rsid w:val="4DA46DD6"/>
    <w:rsid w:val="5B272779"/>
    <w:rsid w:val="6D7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E0DC"/>
  <w15:chartTrackingRefBased/>
  <w15:docId w15:val="{071AB37D-E272-47B8-9703-D0E60941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7F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7FC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E653C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F51DF01D72A46A5996A8F83D17B00" ma:contentTypeVersion="2" ma:contentTypeDescription="Ein neues Dokument erstellen." ma:contentTypeScope="" ma:versionID="6d90bb14c2156f2ca06d1094c23985d7">
  <xsd:schema xmlns:xsd="http://www.w3.org/2001/XMLSchema" xmlns:xs="http://www.w3.org/2001/XMLSchema" xmlns:p="http://schemas.microsoft.com/office/2006/metadata/properties" xmlns:ns2="775980f4-a03f-41df-a59b-f5616df81898" targetNamespace="http://schemas.microsoft.com/office/2006/metadata/properties" ma:root="true" ma:fieldsID="31ec14f5f19ba03ebe8219de0fb69dd1" ns2:_="">
    <xsd:import namespace="775980f4-a03f-41df-a59b-f5616df818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80f4-a03f-41df-a59b-f5616df81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6B4A2-9014-40E7-BC96-584C34D9D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BCA49-244E-4E69-8F9E-8C198434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980f4-a03f-41df-a59b-f5616df81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6E5E9-B8AA-4F65-8B43-539A62FA67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Gerling, Kathrin (IAR)</dc:creator>
  <cp:keywords/>
  <dc:description/>
  <cp:lastModifiedBy>Runa S.</cp:lastModifiedBy>
  <cp:revision>83</cp:revision>
  <dcterms:created xsi:type="dcterms:W3CDTF">2025-02-27T13:10:00Z</dcterms:created>
  <dcterms:modified xsi:type="dcterms:W3CDTF">2025-06-13T11:01:00Z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0x0101003FBF51DF01D72A46A5996A8F83D17B00</vt:lpwstr>
  </property>
</Properties>
</file>